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65" w:rsidRDefault="00DD6B19" w:rsidP="002957FE">
      <w:pPr>
        <w:jc w:val="center"/>
      </w:pPr>
      <w:r w:rsidRPr="002957FE">
        <w:rPr>
          <w:rFonts w:ascii="MS Sans Serif" w:hAnsi="MS Sans Serif" w:cs="Monotype Koufi"/>
          <w:color w:val="FF0000"/>
          <w:sz w:val="44"/>
          <w:szCs w:val="44"/>
          <w:rtl/>
        </w:rPr>
        <w:t>اللهم صلى على محمد وال محمد</w:t>
      </w:r>
      <w:r w:rsidRPr="002957FE">
        <w:rPr>
          <w:rFonts w:ascii="MS Sans Serif" w:hAnsi="MS Sans Serif" w:cs="Monotype Koufi"/>
          <w:color w:val="000000"/>
          <w:sz w:val="44"/>
          <w:szCs w:val="44"/>
        </w:rPr>
        <w:br/>
      </w:r>
      <w:r w:rsidRPr="002957FE">
        <w:rPr>
          <w:rFonts w:ascii="MS Sans Serif" w:hAnsi="MS Sans Serif" w:cs="Monotype Koufi"/>
          <w:color w:val="000000"/>
          <w:sz w:val="44"/>
          <w:szCs w:val="44"/>
          <w:rtl/>
        </w:rPr>
        <w:t>سيرة الإمام المهدي</w:t>
      </w:r>
      <w:r w:rsidRPr="002957FE">
        <w:rPr>
          <w:rFonts w:ascii="MS Sans Serif" w:hAnsi="MS Sans Serif" w:cs="Monotype Koufi"/>
          <w:color w:val="000000"/>
          <w:sz w:val="44"/>
          <w:szCs w:val="44"/>
        </w:rPr>
        <w:t xml:space="preserve"> </w:t>
      </w:r>
      <w:r w:rsidRPr="002957FE">
        <w:rPr>
          <w:rFonts w:ascii="MS Sans Serif" w:hAnsi="MS Sans Serif" w:cs="Monotype Koufi"/>
          <w:color w:val="000000"/>
          <w:sz w:val="44"/>
          <w:szCs w:val="44"/>
          <w:rtl/>
        </w:rPr>
        <w:t>المنتظر(عج</w:t>
      </w:r>
      <w:r w:rsidR="002957FE" w:rsidRPr="002957FE">
        <w:rPr>
          <w:rFonts w:ascii="MS Sans Serif" w:hAnsi="MS Sans Serif" w:cs="Monotype Koufi" w:hint="cs"/>
          <w:color w:val="000000"/>
          <w:sz w:val="44"/>
          <w:szCs w:val="44"/>
          <w:rtl/>
        </w:rPr>
        <w:t>)</w:t>
      </w:r>
      <w:r w:rsidRPr="002957FE">
        <w:rPr>
          <w:rFonts w:ascii="MS Sans Serif" w:hAnsi="MS Sans Serif" w:cs="Monotype Koufi"/>
          <w:color w:val="000000"/>
          <w:sz w:val="44"/>
          <w:szCs w:val="44"/>
        </w:rPr>
        <w:br/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بطاقة الهوية</w:t>
      </w:r>
      <w:r>
        <w:rPr>
          <w:rFonts w:ascii="MS Sans Serif" w:hAnsi="MS Sans Serif"/>
          <w:color w:val="000000"/>
        </w:rPr>
        <w:t>: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الاسم: محمد (ع</w:t>
      </w:r>
      <w:r w:rsidR="002957FE">
        <w:rPr>
          <w:rFonts w:ascii="MS Sans Serif" w:hAnsi="MS Sans Serif" w:hint="cs"/>
          <w:color w:val="000000"/>
          <w:rtl/>
        </w:rPr>
        <w:t>)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اللقب: المهدي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الكنية</w:t>
      </w:r>
      <w:r>
        <w:rPr>
          <w:rFonts w:ascii="MS Sans Serif" w:hAnsi="MS Sans Serif"/>
          <w:color w:val="000000"/>
        </w:rPr>
        <w:t xml:space="preserve">: </w:t>
      </w:r>
      <w:r>
        <w:rPr>
          <w:rFonts w:ascii="MS Sans Serif" w:hAnsi="MS Sans Serif"/>
          <w:color w:val="000000"/>
          <w:rtl/>
        </w:rPr>
        <w:t>أبو القاسم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اسم الأب: الحسن بن علي العسكري (ع</w:t>
      </w:r>
      <w:r w:rsidR="002957FE">
        <w:rPr>
          <w:rFonts w:ascii="MS Sans Serif" w:hAnsi="MS Sans Serif" w:hint="cs"/>
          <w:color w:val="000000"/>
          <w:rtl/>
        </w:rPr>
        <w:t>)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اسم الأم: نرجس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الولادة</w:t>
      </w:r>
      <w:r>
        <w:rPr>
          <w:rFonts w:ascii="MS Sans Serif" w:hAnsi="MS Sans Serif"/>
          <w:color w:val="000000"/>
        </w:rPr>
        <w:t xml:space="preserve">: 15 </w:t>
      </w:r>
      <w:r>
        <w:rPr>
          <w:rFonts w:ascii="MS Sans Serif" w:hAnsi="MS Sans Serif"/>
          <w:color w:val="000000"/>
          <w:rtl/>
        </w:rPr>
        <w:t>شعبان 255ه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مدة الإمامة: حي غائب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بدء الغيبة الصغرى: 260ه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بدء الغيبة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الكبرى: 329ه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دور الأئمة (ع) في التمهيد لعصر الغيبة</w:t>
      </w:r>
      <w:r>
        <w:rPr>
          <w:rFonts w:ascii="MS Sans Serif" w:hAnsi="MS Sans Serif"/>
          <w:color w:val="000000"/>
        </w:rPr>
        <w:t>: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كان الهدف الأول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والأخير للأئمة (ع) هو إقامة حكومة الإسلام الأصيل. وقد انصبّت جهودهم في إطار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تأهيل الأمة وتثقيفها وإعدادها لهذا الأمر، مما جعلهم عرضة للملاحقة والتنكيل من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قبل خلفاء الجور، وتركزّت جهود الإمامين الهادي (ع) والعسكري (ع) حول موضوع التمهيد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لإقامة حكم الله وخلافة الإنسان في الأرض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هذه الخلافة التي قدّر لها أن تمرّ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بمرحلة طويلة وصعبة هي مرحلة غيبة صاحب الأمر محمد بن الحسن المهدي المنتظر (عج</w:t>
      </w:r>
      <w:r>
        <w:rPr>
          <w:rFonts w:ascii="MS Sans Serif" w:hAnsi="MS Sans Serif"/>
          <w:color w:val="000000"/>
        </w:rPr>
        <w:t xml:space="preserve">) </w:t>
      </w:r>
      <w:r>
        <w:rPr>
          <w:rFonts w:ascii="MS Sans Serif" w:hAnsi="MS Sans Serif"/>
          <w:color w:val="000000"/>
          <w:rtl/>
        </w:rPr>
        <w:t>لحكمة اقتضتها إرادة الله عز وجل. كمقدمة لإيجاد حكومة العدل الإلهي. فكان لا بد من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التمهيد لهذه الغيبة لتعتاد الأمة على هذه المرحلة الجديدة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ولذلك اتخذ الإمامان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الهادي والعسكري (ع) أسلوباً غير مباشر في الاتصال بالأمة. وذلك عبر الوكلاء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والنوّاب تعويداً للأمة وتمهيداً لمرحلة الغيبة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ظروف ولادة الإمام المهدي</w:t>
      </w:r>
      <w:r>
        <w:rPr>
          <w:rFonts w:ascii="MS Sans Serif" w:hAnsi="MS Sans Serif"/>
          <w:color w:val="000000"/>
        </w:rPr>
        <w:t xml:space="preserve"> (</w:t>
      </w:r>
      <w:r>
        <w:rPr>
          <w:rFonts w:ascii="MS Sans Serif" w:hAnsi="MS Sans Serif"/>
          <w:color w:val="000000"/>
          <w:rtl/>
        </w:rPr>
        <w:t>ع</w:t>
      </w:r>
      <w:r>
        <w:rPr>
          <w:rFonts w:ascii="MS Sans Serif" w:hAnsi="MS Sans Serif"/>
          <w:color w:val="000000"/>
        </w:rPr>
        <w:t>):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 xml:space="preserve">إن قضية </w:t>
      </w:r>
      <w:proofErr w:type="spellStart"/>
      <w:r>
        <w:rPr>
          <w:rFonts w:ascii="MS Sans Serif" w:hAnsi="MS Sans Serif"/>
          <w:color w:val="000000"/>
          <w:rtl/>
        </w:rPr>
        <w:t>المهدوية</w:t>
      </w:r>
      <w:proofErr w:type="spellEnd"/>
      <w:r>
        <w:rPr>
          <w:rFonts w:ascii="MS Sans Serif" w:hAnsi="MS Sans Serif"/>
          <w:color w:val="000000"/>
          <w:rtl/>
        </w:rPr>
        <w:t xml:space="preserve"> من القضايا التي أجمع المسلمون في مفهومها العام، وإنما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وقع الخلاف بينهم في تحديد شخصه. وقد عمل الأئمة (ع) لبيان أن المهدي )عج( من ولد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النبي محمد (ص) وذرية علي وفاطمة (ع) وأنه الإمام الثاني عشر من سلسلة الإمامة</w:t>
      </w:r>
      <w:r>
        <w:rPr>
          <w:rFonts w:ascii="MS Sans Serif" w:hAnsi="MS Sans Serif"/>
          <w:color w:val="000000"/>
        </w:rPr>
        <w:t xml:space="preserve"> </w:t>
      </w:r>
      <w:proofErr w:type="spellStart"/>
      <w:r>
        <w:rPr>
          <w:rFonts w:ascii="MS Sans Serif" w:hAnsi="MS Sans Serif"/>
          <w:color w:val="000000"/>
          <w:rtl/>
        </w:rPr>
        <w:t>والهداية</w:t>
      </w:r>
      <w:proofErr w:type="spellEnd"/>
      <w:r>
        <w:rPr>
          <w:rFonts w:ascii="MS Sans Serif" w:hAnsi="MS Sans Serif"/>
          <w:color w:val="000000"/>
          <w:rtl/>
        </w:rPr>
        <w:t>. وهو الإمام محمد بن الحسن العسكري بن الإمام علي الهادي (ع).... وأنه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يملأ الأرض قسطاً وعدلاً كما ملئت ظلماً وجوراً</w:t>
      </w:r>
      <w:r>
        <w:rPr>
          <w:rFonts w:ascii="MS Sans Serif" w:hAnsi="MS Sans Serif"/>
          <w:color w:val="000000"/>
        </w:rPr>
        <w:t>..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هذا الأمر أثار مخاوف السلطة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 xml:space="preserve">العباسية </w:t>
      </w:r>
      <w:proofErr w:type="spellStart"/>
      <w:r>
        <w:rPr>
          <w:rFonts w:ascii="MS Sans Serif" w:hAnsi="MS Sans Serif"/>
          <w:color w:val="000000"/>
          <w:rtl/>
        </w:rPr>
        <w:t>انذاك</w:t>
      </w:r>
      <w:proofErr w:type="spellEnd"/>
      <w:r>
        <w:rPr>
          <w:rFonts w:ascii="MS Sans Serif" w:hAnsi="MS Sans Serif"/>
          <w:color w:val="000000"/>
          <w:rtl/>
        </w:rPr>
        <w:t xml:space="preserve"> فشدّدوا المراقبة وأقاموا العيون والجواسيس حول أسرة الإمام الحسن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العسكري (ع) تحسبّاً لولادة الإمام المهدي المنتظر الموعود والذي تترقبه الشيعة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 xml:space="preserve">باعتباره المقيم لدولة العدل الإلهي، وعمدت السلطة إلى مساندة جعفر بن </w:t>
      </w:r>
      <w:proofErr w:type="spellStart"/>
      <w:r>
        <w:rPr>
          <w:rFonts w:ascii="MS Sans Serif" w:hAnsi="MS Sans Serif"/>
          <w:color w:val="000000"/>
          <w:rtl/>
        </w:rPr>
        <w:t>الامام</w:t>
      </w:r>
      <w:proofErr w:type="spellEnd"/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الهادي المعروف ب"جعفر الكذاب" في محاولة لإحلاله محل أخيه الحسن العسكري (ع) بعد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وفاته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وقد أحاط الإمام العسكري (ع) ولادة الإمام المهدي (عج) بستار من السرية</w:t>
      </w:r>
      <w:r>
        <w:rPr>
          <w:rFonts w:ascii="MS Sans Serif" w:hAnsi="MS Sans Serif"/>
          <w:color w:val="000000"/>
        </w:rPr>
        <w:t xml:space="preserve">. </w:t>
      </w:r>
      <w:r>
        <w:rPr>
          <w:rFonts w:ascii="MS Sans Serif" w:hAnsi="MS Sans Serif"/>
          <w:color w:val="000000"/>
          <w:rtl/>
        </w:rPr>
        <w:t xml:space="preserve">كما ساهمت إرادة الله عز وجل في أن تكون ولادته </w:t>
      </w:r>
      <w:proofErr w:type="spellStart"/>
      <w:r>
        <w:rPr>
          <w:rFonts w:ascii="MS Sans Serif" w:hAnsi="MS Sans Serif"/>
          <w:color w:val="000000"/>
          <w:rtl/>
        </w:rPr>
        <w:t>إعجازية</w:t>
      </w:r>
      <w:proofErr w:type="spellEnd"/>
      <w:r>
        <w:rPr>
          <w:rFonts w:ascii="MS Sans Serif" w:hAnsi="MS Sans Serif"/>
          <w:color w:val="000000"/>
          <w:rtl/>
        </w:rPr>
        <w:t xml:space="preserve"> إذ لم تظهر </w:t>
      </w:r>
      <w:proofErr w:type="spellStart"/>
      <w:r>
        <w:rPr>
          <w:rFonts w:ascii="MS Sans Serif" w:hAnsi="MS Sans Serif"/>
          <w:color w:val="000000"/>
          <w:rtl/>
        </w:rPr>
        <w:t>اثار</w:t>
      </w:r>
      <w:proofErr w:type="spellEnd"/>
      <w:r>
        <w:rPr>
          <w:rFonts w:ascii="MS Sans Serif" w:hAnsi="MS Sans Serif"/>
          <w:color w:val="000000"/>
          <w:rtl/>
        </w:rPr>
        <w:t xml:space="preserve"> الحمل على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والدته "نرجس" إلاّ في الليلة التي وُلِدَ فيها صلوات الله عليه، وخَفِيَ أمر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ولادته إلاّ على جماعة قليلة من الموالين المخلصين</w:t>
      </w:r>
      <w:r>
        <w:rPr>
          <w:rFonts w:ascii="MS Sans Serif" w:hAnsi="MS Sans Serif"/>
          <w:color w:val="000000"/>
        </w:rPr>
        <w:t>..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إحباط المخطط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العباسي</w:t>
      </w:r>
      <w:r>
        <w:rPr>
          <w:rFonts w:ascii="MS Sans Serif" w:hAnsi="MS Sans Serif"/>
          <w:color w:val="000000"/>
        </w:rPr>
        <w:t>: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تسلّم الإمام المهدي الإمامة الفعلية سنة 260ه. بعد وفاة والده الإمام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العسكري (ع). وكان محاطاً بالسرّية التامة كما تقدّم، بحيث خفي أمره عن السلطة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 xml:space="preserve">العباسية التي جهدت في إطفاء نوره عبر </w:t>
      </w:r>
      <w:proofErr w:type="spellStart"/>
      <w:r>
        <w:rPr>
          <w:rFonts w:ascii="MS Sans Serif" w:hAnsi="MS Sans Serif"/>
          <w:color w:val="000000"/>
          <w:rtl/>
        </w:rPr>
        <w:t>إعتقال</w:t>
      </w:r>
      <w:proofErr w:type="spellEnd"/>
      <w:r>
        <w:rPr>
          <w:rFonts w:ascii="MS Sans Serif" w:hAnsi="MS Sans Serif"/>
          <w:color w:val="000000"/>
          <w:rtl/>
        </w:rPr>
        <w:t xml:space="preserve"> زوجات الإمام العسكري في أشهر الحمل</w:t>
      </w:r>
      <w:r>
        <w:rPr>
          <w:rFonts w:ascii="MS Sans Serif" w:hAnsi="MS Sans Serif"/>
          <w:color w:val="000000"/>
        </w:rPr>
        <w:t xml:space="preserve">. </w:t>
      </w:r>
      <w:r>
        <w:rPr>
          <w:rFonts w:ascii="MS Sans Serif" w:hAnsi="MS Sans Serif"/>
          <w:color w:val="000000"/>
          <w:rtl/>
        </w:rPr>
        <w:t>بل خفي أمر ولادته حتى عن خادم بيت الإمام العسكري (ع). وأيضاً شاركت شخصية "جعفر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الكذاب" عم الإمام المهدي (عج) في لعب دور مضلل ومدعوم من قبل السلطة التي قدّمته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للصلاة على جنازة الإمام العسكري (ع) بصفته الوريث الشرعي الوحيد للإمام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ولكن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المفاجأة كانت عندما تقدّم فتىً في الخامسة من عمره يخرج من الدار ويأخذ برداء عمّه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جعفر إلى الوراء قائلاً: "تأخّر، فأنا أحق منك بالصلاة على أبي" فيتأخر جعفر من دون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أن تبدر منه أية معارضة. وباءت جهود السلطة بالفشل. وأحبطت المخططات التي حاولت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النيل من إمامة الإمام الحجة (عج</w:t>
      </w:r>
      <w:r>
        <w:rPr>
          <w:rFonts w:ascii="MS Sans Serif" w:hAnsi="MS Sans Serif"/>
          <w:color w:val="000000"/>
        </w:rPr>
        <w:t>)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الغيبة الصغرى</w:t>
      </w:r>
      <w:r>
        <w:rPr>
          <w:rFonts w:ascii="MS Sans Serif" w:hAnsi="MS Sans Serif"/>
          <w:color w:val="000000"/>
        </w:rPr>
        <w:t>: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ونتيجة لإلحاح السلطة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الحاكمة على تعقّب الإمام المهدي (عج) توارى الإمام عن الأنظار في غيبة سميت الغيبة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الصغرى، وقد شغل منصب النيابة عن الإمام في إدارة شؤون الأمة ولمدة سبعين سنة أربعة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نواب عرفوا بالسفراء، هم</w:t>
      </w:r>
      <w:r>
        <w:rPr>
          <w:rFonts w:ascii="MS Sans Serif" w:hAnsi="MS Sans Serif"/>
          <w:color w:val="000000"/>
        </w:rPr>
        <w:t>:</w:t>
      </w:r>
      <w:r>
        <w:rPr>
          <w:rFonts w:ascii="MS Sans Serif" w:hAnsi="MS Sans Serif"/>
          <w:color w:val="000000"/>
        </w:rPr>
        <w:br/>
        <w:t xml:space="preserve">1- </w:t>
      </w:r>
      <w:r>
        <w:rPr>
          <w:rFonts w:ascii="MS Sans Serif" w:hAnsi="MS Sans Serif"/>
          <w:color w:val="000000"/>
          <w:rtl/>
        </w:rPr>
        <w:t>عثمان بن سعيد العمري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  <w:t xml:space="preserve">2- </w:t>
      </w:r>
      <w:r>
        <w:rPr>
          <w:rFonts w:ascii="MS Sans Serif" w:hAnsi="MS Sans Serif"/>
          <w:color w:val="000000"/>
          <w:rtl/>
        </w:rPr>
        <w:t>محمد بن عثمان بن سعيد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العمري</w:t>
      </w:r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  <w:t xml:space="preserve">3- </w:t>
      </w:r>
      <w:r>
        <w:rPr>
          <w:rFonts w:ascii="MS Sans Serif" w:hAnsi="MS Sans Serif"/>
          <w:color w:val="000000"/>
          <w:rtl/>
        </w:rPr>
        <w:t xml:space="preserve">أبو القاسم الحسين بن روح </w:t>
      </w:r>
      <w:proofErr w:type="spellStart"/>
      <w:r>
        <w:rPr>
          <w:rFonts w:ascii="MS Sans Serif" w:hAnsi="MS Sans Serif"/>
          <w:color w:val="000000"/>
          <w:rtl/>
        </w:rPr>
        <w:t>النوبختي</w:t>
      </w:r>
      <w:proofErr w:type="spellEnd"/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  <w:t xml:space="preserve">4- </w:t>
      </w:r>
      <w:r>
        <w:rPr>
          <w:rFonts w:ascii="MS Sans Serif" w:hAnsi="MS Sans Serif"/>
          <w:color w:val="000000"/>
          <w:rtl/>
        </w:rPr>
        <w:t>أبو الحسن علي بن محمد</w:t>
      </w:r>
      <w:r>
        <w:rPr>
          <w:rFonts w:ascii="MS Sans Serif" w:hAnsi="MS Sans Serif"/>
          <w:color w:val="000000"/>
        </w:rPr>
        <w:t xml:space="preserve"> </w:t>
      </w:r>
      <w:proofErr w:type="spellStart"/>
      <w:r>
        <w:rPr>
          <w:rFonts w:ascii="MS Sans Serif" w:hAnsi="MS Sans Serif"/>
          <w:color w:val="000000"/>
          <w:rtl/>
        </w:rPr>
        <w:t>السمري</w:t>
      </w:r>
      <w:proofErr w:type="spellEnd"/>
      <w:r>
        <w:rPr>
          <w:rFonts w:ascii="MS Sans Serif" w:hAnsi="MS Sans Serif"/>
          <w:color w:val="000000"/>
        </w:rPr>
        <w:t>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وقد قام السفراء الأربعة بجهود عظيمة في سبيل الحفاظ على خط ونهج أهل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البيت (ع) من خلال المحافظة على بقاء الإمام (ع) في الخفاء إلا في الحالات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الضرورية. وإزالة الشكوك التي أثيرت بشأن المهدي (عج) والتصدي للغلاة.. فعملوا على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تهيئة أذهان الأمة وتوعيتها لمفهوم الغيبة الكبرى وتعويد الناس تدريجياً على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 xml:space="preserve">الاحتجاب، </w:t>
      </w:r>
      <w:proofErr w:type="spellStart"/>
      <w:r>
        <w:rPr>
          <w:rFonts w:ascii="MS Sans Serif" w:hAnsi="MS Sans Serif"/>
          <w:color w:val="000000"/>
          <w:rtl/>
        </w:rPr>
        <w:t>بالاضافة</w:t>
      </w:r>
      <w:proofErr w:type="spellEnd"/>
      <w:r>
        <w:rPr>
          <w:rFonts w:ascii="MS Sans Serif" w:hAnsi="MS Sans Serif"/>
          <w:color w:val="000000"/>
          <w:rtl/>
        </w:rPr>
        <w:t xml:space="preserve"> إلى رعاية شؤون الأمة والتوسط بينها وبين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الإمام</w:t>
      </w:r>
      <w:r>
        <w:rPr>
          <w:rFonts w:ascii="MS Sans Serif" w:hAnsi="MS Sans Serif"/>
          <w:color w:val="000000"/>
        </w:rPr>
        <w:t>..</w:t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</w:rPr>
        <w:br/>
      </w:r>
      <w:r>
        <w:rPr>
          <w:rFonts w:ascii="MS Sans Serif" w:hAnsi="MS Sans Serif"/>
          <w:color w:val="000000"/>
          <w:rtl/>
        </w:rPr>
        <w:t>الغيبة الكبرى</w:t>
      </w:r>
      <w:r>
        <w:rPr>
          <w:rFonts w:ascii="MS Sans Serif" w:hAnsi="MS Sans Serif"/>
          <w:color w:val="000000"/>
        </w:rPr>
        <w:t>:</w:t>
      </w:r>
      <w:r>
        <w:rPr>
          <w:rFonts w:ascii="MS Sans Serif" w:hAnsi="MS Sans Serif"/>
          <w:color w:val="000000"/>
        </w:rPr>
        <w:br/>
      </w:r>
      <w:proofErr w:type="spellStart"/>
      <w:r>
        <w:rPr>
          <w:rFonts w:ascii="MS Sans Serif" w:hAnsi="MS Sans Serif"/>
          <w:color w:val="000000"/>
          <w:rtl/>
        </w:rPr>
        <w:t>إمتدت</w:t>
      </w:r>
      <w:proofErr w:type="spellEnd"/>
      <w:r>
        <w:rPr>
          <w:rFonts w:ascii="MS Sans Serif" w:hAnsi="MS Sans Serif"/>
          <w:color w:val="000000"/>
          <w:rtl/>
        </w:rPr>
        <w:t xml:space="preserve"> الغيبة الصغرى منذ وفاة الإمام العسكري</w:t>
      </w:r>
      <w:r>
        <w:rPr>
          <w:rFonts w:ascii="MS Sans Serif" w:hAnsi="MS Sans Serif"/>
          <w:color w:val="000000"/>
        </w:rPr>
        <w:t xml:space="preserve"> (</w:t>
      </w:r>
      <w:r>
        <w:rPr>
          <w:rFonts w:ascii="MS Sans Serif" w:hAnsi="MS Sans Serif"/>
          <w:color w:val="000000"/>
          <w:rtl/>
        </w:rPr>
        <w:t>ع) سنة 260ه. حتى سنة 329ه. وبعد أن حققت الغيبة الصغرى أهدافها فحصّنت الشيعة من</w:t>
      </w:r>
      <w:r>
        <w:rPr>
          <w:rFonts w:ascii="MS Sans Serif" w:hAnsi="MS Sans Serif"/>
          <w:color w:val="000000"/>
        </w:rPr>
        <w:t xml:space="preserve"> </w:t>
      </w:r>
      <w:proofErr w:type="spellStart"/>
      <w:r>
        <w:rPr>
          <w:rFonts w:ascii="MS Sans Serif" w:hAnsi="MS Sans Serif"/>
          <w:color w:val="000000"/>
          <w:rtl/>
        </w:rPr>
        <w:t>الإنحراف</w:t>
      </w:r>
      <w:proofErr w:type="spellEnd"/>
      <w:r>
        <w:rPr>
          <w:rFonts w:ascii="MS Sans Serif" w:hAnsi="MS Sans Serif"/>
          <w:color w:val="000000"/>
          <w:rtl/>
        </w:rPr>
        <w:t xml:space="preserve"> وجعلتهم يتقبلون فكرة النيابة التي تحوّلت من أفراد منصوص عليهم إلى خط</w:t>
      </w:r>
      <w:r>
        <w:rPr>
          <w:rFonts w:ascii="MS Sans Serif" w:hAnsi="MS Sans Serif"/>
          <w:color w:val="000000"/>
        </w:rPr>
        <w:t xml:space="preserve"> </w:t>
      </w:r>
      <w:r>
        <w:rPr>
          <w:rFonts w:ascii="MS Sans Serif" w:hAnsi="MS Sans Serif"/>
          <w:color w:val="000000"/>
          <w:rtl/>
        </w:rPr>
        <w:t>عام هو خط المرجعية... بدأت الغيبة الكبرى التي ستمتد حتى يأذن الله تعالى</w:t>
      </w:r>
      <w:r>
        <w:rPr>
          <w:rFonts w:ascii="MS Sans Serif" w:hAnsi="MS Sans Serif"/>
          <w:color w:val="000000"/>
        </w:rPr>
        <w:t>.</w:t>
      </w:r>
    </w:p>
    <w:sectPr w:rsidR="00076765" w:rsidSect="002B15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75"/>
  <w:proofState w:spelling="clean"/>
  <w:defaultTabStop w:val="720"/>
  <w:characterSpacingControl w:val="doNotCompress"/>
  <w:compat/>
  <w:rsids>
    <w:rsidRoot w:val="00DD6B19"/>
    <w:rsid w:val="00076765"/>
    <w:rsid w:val="00090018"/>
    <w:rsid w:val="002957FE"/>
    <w:rsid w:val="002B1580"/>
    <w:rsid w:val="00DD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eicc</dc:creator>
  <cp:keywords/>
  <dc:description/>
  <cp:lastModifiedBy>eicc</cp:lastModifiedBy>
  <cp:revision>2</cp:revision>
  <dcterms:created xsi:type="dcterms:W3CDTF">2007-08-15T20:25:00Z</dcterms:created>
  <dcterms:modified xsi:type="dcterms:W3CDTF">2007-08-21T19:18:00Z</dcterms:modified>
</cp:coreProperties>
</file>